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2351" w14:textId="42AFBCEA" w:rsidR="006E1DBB" w:rsidRPr="003F68F5" w:rsidRDefault="003F68F5" w:rsidP="003F68F5">
      <w:pPr>
        <w:spacing w:before="18" w:after="97"/>
        <w:ind w:right="178"/>
        <w:textAlignment w:val="baseline"/>
      </w:pPr>
      <w:r>
        <w:rPr>
          <w:rFonts w:ascii="Arial" w:eastAsia="Arial" w:hAnsi="Arial"/>
          <w:b/>
          <w:noProof/>
          <w:color w:val="000000"/>
          <w:sz w:val="28"/>
          <w:lang w:val="en-GB" w:eastAsia="en-GB"/>
        </w:rPr>
        <w:drawing>
          <wp:inline distT="0" distB="0" distL="0" distR="0" wp14:anchorId="41A18CAD" wp14:editId="4F89B0DC">
            <wp:extent cx="2724150" cy="75416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852" cy="7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000000"/>
          <w:sz w:val="28"/>
        </w:rPr>
        <w:t xml:space="preserve">   </w:t>
      </w:r>
      <w:r w:rsidR="00D56619">
        <w:rPr>
          <w:rFonts w:ascii="Arial" w:eastAsia="Arial" w:hAnsi="Arial"/>
          <w:b/>
          <w:color w:val="000000"/>
          <w:sz w:val="28"/>
        </w:rPr>
        <w:t>Resources for remote learning for students with SEND</w:t>
      </w:r>
    </w:p>
    <w:tbl>
      <w:tblPr>
        <w:tblW w:w="15605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670"/>
        <w:gridCol w:w="5702"/>
      </w:tblGrid>
      <w:tr w:rsidR="006E1DBB" w14:paraId="7DD9A4D2" w14:textId="77777777" w:rsidTr="002C5A29">
        <w:trPr>
          <w:trHeight w:hRule="exact" w:val="614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E792D9" w14:textId="77777777" w:rsidR="006E1DBB" w:rsidRDefault="00D56619">
            <w:pPr>
              <w:spacing w:before="346" w:line="253" w:lineRule="exact"/>
              <w:ind w:right="17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Resource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96B8D" w14:textId="77777777" w:rsidR="006E1DBB" w:rsidRDefault="00D56619">
            <w:pPr>
              <w:spacing w:after="300" w:line="274" w:lineRule="exact"/>
              <w:ind w:right="23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Website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0B2E" w14:textId="77777777" w:rsidR="006E1DBB" w:rsidRDefault="00D56619">
            <w:pPr>
              <w:spacing w:after="300" w:line="27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Further Information</w:t>
            </w:r>
          </w:p>
        </w:tc>
      </w:tr>
      <w:tr w:rsidR="006E1DBB" w14:paraId="6A2A1BB2" w14:textId="77777777" w:rsidTr="002C5A29">
        <w:trPr>
          <w:trHeight w:hRule="exact" w:val="1272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BB470" w14:textId="77777777" w:rsidR="006E1DBB" w:rsidRDefault="00D56619">
            <w:pPr>
              <w:spacing w:after="997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color w:val="000000"/>
              </w:rPr>
              <w:t>CBBC Bitesize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62A32" w14:textId="77777777" w:rsidR="006E1DBB" w:rsidRDefault="002C5A29">
            <w:pPr>
              <w:spacing w:after="997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hyperlink r:id="rId7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https://www.bbc.co.uk/bitesize/articles/zvryp4j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7D3C" w14:textId="77777777" w:rsidR="006E1DBB" w:rsidRDefault="00D56619">
            <w:pPr>
              <w:spacing w:line="253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Three-hour block of primary school </w:t>
            </w:r>
            <w:proofErr w:type="spellStart"/>
            <w:r>
              <w:rPr>
                <w:rFonts w:ascii="Arial" w:eastAsia="Arial" w:hAnsi="Arial"/>
                <w:color w:val="000000"/>
              </w:rPr>
              <w:t>programmes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from 9am. This will include </w:t>
            </w:r>
            <w:proofErr w:type="spellStart"/>
            <w:r>
              <w:rPr>
                <w:rFonts w:ascii="Arial" w:eastAsia="Arial" w:hAnsi="Arial"/>
                <w:color w:val="000000"/>
              </w:rPr>
              <w:t>programmes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from BBC Live Lessons and BBC Bitesize Daily as well as Our School, Celebrity Supply Teacher, Horrible Histories and Operation Ouch.</w:t>
            </w:r>
          </w:p>
        </w:tc>
      </w:tr>
      <w:tr w:rsidR="006E1DBB" w14:paraId="36F5E7EF" w14:textId="77777777" w:rsidTr="002C5A29">
        <w:trPr>
          <w:trHeight w:hRule="exact" w:val="1277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5EA4" w14:textId="77777777" w:rsidR="006E1DBB" w:rsidRDefault="00D56619">
            <w:pPr>
              <w:spacing w:after="1001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BBC 2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B7C1" w14:textId="77777777" w:rsidR="006E1DBB" w:rsidRDefault="002C5A29">
            <w:pPr>
              <w:spacing w:after="1001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hyperlink r:id="rId8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https://www.bbc.co.uk/bitesize/articles/zvryp4j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62D1" w14:textId="77777777" w:rsidR="006E1DBB" w:rsidRDefault="00D56619">
            <w:pPr>
              <w:spacing w:line="253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At least two hours’ worth of educational programming for secondary students every weekday, which will include adaptations of Shakespeare plays as well as science and history </w:t>
            </w:r>
            <w:proofErr w:type="spellStart"/>
            <w:r>
              <w:rPr>
                <w:rFonts w:ascii="Arial" w:eastAsia="Arial" w:hAnsi="Arial"/>
                <w:color w:val="000000"/>
              </w:rPr>
              <w:t>programmes</w:t>
            </w:r>
            <w:proofErr w:type="spellEnd"/>
            <w:r>
              <w:rPr>
                <w:rFonts w:ascii="Arial" w:eastAsia="Arial" w:hAnsi="Arial"/>
                <w:color w:val="000000"/>
              </w:rPr>
              <w:t>.</w:t>
            </w:r>
          </w:p>
        </w:tc>
      </w:tr>
      <w:tr w:rsidR="006E1DBB" w14:paraId="68200029" w14:textId="77777777" w:rsidTr="002C5A29">
        <w:trPr>
          <w:trHeight w:hRule="exact" w:val="768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86FB" w14:textId="77777777" w:rsidR="006E1DBB" w:rsidRDefault="00D56619">
            <w:pPr>
              <w:spacing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BBC Bitesize</w:t>
            </w:r>
          </w:p>
          <w:p w14:paraId="3E7A05C7" w14:textId="77777777" w:rsidR="006E1DBB" w:rsidRDefault="00D56619">
            <w:pPr>
              <w:spacing w:after="239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Learning at Home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7EC7" w14:textId="77777777" w:rsidR="006E1DBB" w:rsidRDefault="002C5A29">
            <w:pPr>
              <w:spacing w:after="493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hyperlink r:id="rId9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https://www.bbc.co.uk/bitesize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902E" w14:textId="77777777" w:rsidR="006E1DBB" w:rsidRDefault="00D56619">
            <w:pPr>
              <w:spacing w:line="252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Lessons full of videos, quizzes and practice activities to help you keep on track when learning at home – Year 1 – Year 9</w:t>
            </w:r>
          </w:p>
        </w:tc>
      </w:tr>
      <w:tr w:rsidR="006E1DBB" w14:paraId="31DCCB81" w14:textId="77777777" w:rsidTr="002C5A29">
        <w:trPr>
          <w:trHeight w:hRule="exact" w:val="1277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21BA" w14:textId="77777777" w:rsidR="006E1DBB" w:rsidRDefault="00D56619">
            <w:pPr>
              <w:spacing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Oak National Academy</w:t>
            </w:r>
          </w:p>
          <w:p w14:paraId="2921A793" w14:textId="77777777" w:rsidR="006E1DBB" w:rsidRDefault="00D56619">
            <w:pPr>
              <w:spacing w:after="752" w:line="24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Specialist lessons and resources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856D" w14:textId="77777777" w:rsidR="006E1DBB" w:rsidRDefault="002C5A29">
            <w:pPr>
              <w:spacing w:after="1001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hyperlink r:id="rId10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https://teachers.thenational.academy/specialist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3F6" w14:textId="77777777" w:rsidR="006E1DBB" w:rsidRDefault="00D56619">
            <w:pPr>
              <w:spacing w:after="752" w:line="254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Almost 10,000 free lessons and resources. Made by teachers, for every teacher and every pupil.</w:t>
            </w:r>
          </w:p>
        </w:tc>
      </w:tr>
      <w:tr w:rsidR="006E1DBB" w14:paraId="185ECC3F" w14:textId="77777777" w:rsidTr="002C5A29">
        <w:trPr>
          <w:trHeight w:hRule="exact" w:val="772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E65B" w14:textId="77777777" w:rsidR="006E1DBB" w:rsidRDefault="00D56619">
            <w:pPr>
              <w:spacing w:after="492" w:line="25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Home Learning for Kids – DK Publisher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30BC" w14:textId="77777777" w:rsidR="006E1DBB" w:rsidRDefault="002C5A29">
            <w:pPr>
              <w:spacing w:after="238" w:line="254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hyperlink r:id="rId11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https://www.dk.com/uk/information/home-learning-for-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kids/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89EB" w14:textId="77777777" w:rsidR="006E1DBB" w:rsidRDefault="00D56619">
            <w:pPr>
              <w:spacing w:after="238" w:line="254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Educational resources for KS1 and KS2 to use in school or at home</w:t>
            </w:r>
          </w:p>
        </w:tc>
      </w:tr>
    </w:tbl>
    <w:p w14:paraId="07CE587E" w14:textId="77777777" w:rsidR="006E1DBB" w:rsidRDefault="006E1DBB">
      <w:pPr>
        <w:sectPr w:rsidR="006E1DBB" w:rsidSect="00626F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674"/>
        <w:gridCol w:w="5112"/>
      </w:tblGrid>
      <w:tr w:rsidR="006E1DBB" w14:paraId="440B2A71" w14:textId="77777777">
        <w:trPr>
          <w:trHeight w:hRule="exact" w:val="127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97D1" w14:textId="77777777" w:rsidR="006E1DBB" w:rsidRDefault="00D56619">
            <w:pPr>
              <w:spacing w:after="98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Scholastic Home Learning Kits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DEFB0" w14:textId="77777777" w:rsidR="006E1DBB" w:rsidRDefault="002C5A29">
            <w:pPr>
              <w:spacing w:after="98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18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https://shop.scholastic.co.uk/home-learning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06B5" w14:textId="77777777" w:rsidR="006E1DBB" w:rsidRDefault="00D56619">
            <w:pPr>
              <w:spacing w:after="228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 carefully selected range of free home learning resource packs designed to help your child get the most from school </w:t>
            </w:r>
            <w:r>
              <w:rPr>
                <w:rFonts w:ascii="Arial" w:eastAsia="Arial" w:hAnsi="Arial"/>
                <w:color w:val="000000"/>
                <w:sz w:val="23"/>
              </w:rPr>
              <w:t xml:space="preserve">– </w:t>
            </w:r>
            <w:r>
              <w:rPr>
                <w:rFonts w:ascii="Arial" w:eastAsia="Arial" w:hAnsi="Arial"/>
                <w:color w:val="000000"/>
              </w:rPr>
              <w:t>Early Years, KS1 and KS2</w:t>
            </w:r>
          </w:p>
        </w:tc>
      </w:tr>
      <w:tr w:rsidR="006E1DBB" w14:paraId="3B87950F" w14:textId="77777777">
        <w:trPr>
          <w:trHeight w:hRule="exact" w:val="102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FEF9" w14:textId="77777777" w:rsidR="006E1DBB" w:rsidRDefault="00D56619">
            <w:pPr>
              <w:spacing w:after="733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TTS Learning at Home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9310" w14:textId="77777777" w:rsidR="006E1DBB" w:rsidRDefault="002C5A29">
            <w:pPr>
              <w:spacing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hyperlink r:id="rId19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https://www.tts-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  <w:p w14:paraId="20EFA95A" w14:textId="77777777" w:rsidR="006E1DBB" w:rsidRDefault="002C5A29">
            <w:pPr>
              <w:spacing w:after="483"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hyperlink r:id="rId20">
              <w:r w:rsidR="00D56619">
                <w:rPr>
                  <w:rFonts w:ascii="Arial" w:eastAsia="Arial" w:hAnsi="Arial"/>
                  <w:color w:val="0000FF"/>
                  <w:u w:val="single"/>
                </w:rPr>
                <w:t>group.co.uk/home+learning+activities.html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0A1B0" w14:textId="77777777" w:rsidR="006E1DBB" w:rsidRDefault="00D56619">
            <w:pPr>
              <w:spacing w:line="249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free curriculum-focused independent learning resource with over 120 home learning activities all planned and all prepared for Early Years, KS1 and KS2.</w:t>
            </w:r>
          </w:p>
        </w:tc>
      </w:tr>
      <w:tr w:rsidR="006E1DBB" w14:paraId="1250041E" w14:textId="77777777">
        <w:trPr>
          <w:trHeight w:hRule="exact" w:val="57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3C29" w14:textId="77777777" w:rsidR="006E1DBB" w:rsidRDefault="00D56619">
            <w:pPr>
              <w:spacing w:after="37" w:line="253" w:lineRule="exact"/>
              <w:ind w:left="108" w:right="612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Chatterpack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Home learning Resources for schools and families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D753" w14:textId="77777777" w:rsidR="006E1DBB" w:rsidRDefault="002C5A29">
            <w:pPr>
              <w:spacing w:after="37" w:line="253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</w:rPr>
            </w:pPr>
            <w:hyperlink r:id="rId21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https://chatterpack.net/blogs/blog/resources-list-for-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home-learning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4A3E" w14:textId="77777777" w:rsidR="006E1DBB" w:rsidRDefault="00D56619">
            <w:pPr>
              <w:spacing w:after="286" w:line="253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Links and ideas for free home learning</w:t>
            </w:r>
          </w:p>
        </w:tc>
      </w:tr>
      <w:tr w:rsidR="006E1DBB" w14:paraId="317FAEB4" w14:textId="77777777">
        <w:trPr>
          <w:trHeight w:hRule="exact" w:val="57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B357" w14:textId="77777777" w:rsidR="006E1DBB" w:rsidRDefault="00D56619">
            <w:pPr>
              <w:spacing w:after="291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SEN Resources Blog Home Learning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CC2C" w14:textId="77777777" w:rsidR="006E1DBB" w:rsidRDefault="002C5A29">
            <w:pPr>
              <w:spacing w:after="291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22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https://senresourcesblog.com/about-cheshire-sen-tutor/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9D55" w14:textId="77777777" w:rsidR="006E1DBB" w:rsidRDefault="00D56619">
            <w:pPr>
              <w:spacing w:after="42" w:line="253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comprehensive resource of activities to do at home.</w:t>
            </w:r>
          </w:p>
        </w:tc>
      </w:tr>
      <w:tr w:rsidR="006E1DBB" w14:paraId="26BD4DEC" w14:textId="77777777">
        <w:trPr>
          <w:trHeight w:hRule="exact" w:val="152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0DBB" w14:textId="77777777" w:rsidR="006E1DBB" w:rsidRDefault="00D56619">
            <w:pPr>
              <w:spacing w:after="1246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SENict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6658" w14:textId="77777777" w:rsidR="006E1DBB" w:rsidRDefault="002C5A29">
            <w:pPr>
              <w:spacing w:after="996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hyperlink r:id="rId23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https://www.ianbean.co.uk/senict-members-resource-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portal/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2CA3" w14:textId="77777777" w:rsidR="006E1DBB" w:rsidRDefault="00D56619">
            <w:pPr>
              <w:spacing w:line="252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 wealth of activities and support from Ian Bean, a consultant and trainer </w:t>
            </w:r>
            <w:proofErr w:type="spellStart"/>
            <w:r>
              <w:rPr>
                <w:rFonts w:ascii="Arial" w:eastAsia="Arial" w:hAnsi="Arial"/>
                <w:color w:val="000000"/>
              </w:rPr>
              <w:t>specialising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 the use of ICT and assistive technology to support the learning and communication needs of people of all ages with severe and complex additional needs.</w:t>
            </w:r>
          </w:p>
        </w:tc>
      </w:tr>
      <w:tr w:rsidR="006E1DBB" w14:paraId="60ACABA1" w14:textId="77777777">
        <w:trPr>
          <w:trHeight w:hRule="exact" w:val="102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0F01" w14:textId="77777777" w:rsidR="006E1DBB" w:rsidRDefault="00D56619">
            <w:pPr>
              <w:spacing w:after="742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Learning Resources </w:t>
            </w:r>
            <w:r>
              <w:rPr>
                <w:rFonts w:ascii="Arial" w:eastAsia="Arial" w:hAnsi="Arial"/>
                <w:color w:val="000000"/>
                <w:sz w:val="23"/>
              </w:rPr>
              <w:t xml:space="preserve">– </w:t>
            </w:r>
            <w:r>
              <w:rPr>
                <w:rFonts w:ascii="Arial" w:eastAsia="Arial" w:hAnsi="Arial"/>
                <w:color w:val="000000"/>
              </w:rPr>
              <w:t>Free Activity Sheets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38303" w14:textId="77777777" w:rsidR="006E1DBB" w:rsidRDefault="002C5A29">
            <w:pPr>
              <w:spacing w:after="488" w:line="253" w:lineRule="exact"/>
              <w:ind w:left="108" w:right="792"/>
              <w:textAlignment w:val="baseline"/>
              <w:rPr>
                <w:rFonts w:ascii="Arial" w:eastAsia="Arial" w:hAnsi="Arial"/>
                <w:color w:val="000000"/>
              </w:rPr>
            </w:pPr>
            <w:hyperlink r:id="rId24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https://www.learningresources.co.uk/free-activity-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sheets-for-kids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E846" w14:textId="77777777" w:rsidR="006E1DBB" w:rsidRDefault="00D56619">
            <w:pPr>
              <w:spacing w:line="252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Explore our range of blogs, free downloadable resources and top educational toys and games, all developed to support learning through hands on play</w:t>
            </w:r>
          </w:p>
        </w:tc>
      </w:tr>
      <w:tr w:rsidR="006E1DBB" w14:paraId="4A21E8FD" w14:textId="77777777">
        <w:trPr>
          <w:trHeight w:hRule="exact" w:val="57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3666" w14:textId="77777777" w:rsidR="006E1DBB" w:rsidRDefault="00D56619">
            <w:pPr>
              <w:spacing w:after="296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Home Learning Guide for children with PMLD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CB02" w14:textId="77777777" w:rsidR="006E1DBB" w:rsidRDefault="002C5A29">
            <w:pPr>
              <w:spacing w:after="296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25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https://tinyurl.com/y5hdc9ln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F168" w14:textId="77777777" w:rsidR="006E1DBB" w:rsidRDefault="00D56619">
            <w:pPr>
              <w:spacing w:after="47" w:line="253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selection of activities that parents can do with children with PMLD</w:t>
            </w:r>
          </w:p>
        </w:tc>
      </w:tr>
      <w:tr w:rsidR="006E1DBB" w14:paraId="557B1AD4" w14:textId="77777777">
        <w:trPr>
          <w:trHeight w:hRule="exact" w:val="152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1352" w14:textId="77777777" w:rsidR="006E1DBB" w:rsidRDefault="00D56619">
            <w:pPr>
              <w:spacing w:after="123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Widgit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on-line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E95C" w14:textId="77777777" w:rsidR="006E1DBB" w:rsidRDefault="002C5A29">
            <w:pPr>
              <w:spacing w:after="123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26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https://mailchi.mp/widgit/wo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4D95" w14:textId="77777777" w:rsidR="006E1DBB" w:rsidRDefault="00D56619">
            <w:pPr>
              <w:spacing w:line="250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We want to help parents, teachers and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</w:rPr>
              <w:t>carers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</w:rPr>
              <w:t xml:space="preserve"> who use symbols to support children or </w:t>
            </w:r>
            <w:r>
              <w:rPr>
                <w:rFonts w:ascii="Arial" w:eastAsia="Arial" w:hAnsi="Arial"/>
                <w:color w:val="000000"/>
                <w:spacing w:val="-2"/>
                <w:sz w:val="23"/>
              </w:rPr>
              <w:t xml:space="preserve">learner’s 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education. To make sure symbol users have access to the systems and resources they are offering free and unrestricted access to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</w:rPr>
              <w:t>Widgit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</w:rPr>
              <w:t xml:space="preserve"> Online and its ready-made materials for 30 days.</w:t>
            </w:r>
          </w:p>
        </w:tc>
      </w:tr>
      <w:tr w:rsidR="006E1DBB" w14:paraId="5FC77D43" w14:textId="77777777">
        <w:trPr>
          <w:trHeight w:hRule="exact" w:val="102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1EB7" w14:textId="77777777" w:rsidR="006E1DBB" w:rsidRDefault="00D56619">
            <w:pPr>
              <w:spacing w:after="74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Twinkl SEND Home Learning Resource Pack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3B4F" w14:textId="77777777" w:rsidR="006E1DBB" w:rsidRDefault="002C5A29">
            <w:pPr>
              <w:spacing w:after="492" w:line="253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</w:rPr>
            </w:pPr>
            <w:hyperlink r:id="rId27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https://www.twinkl.co.uk/resource/send-school-closure-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home-learning-resource-pack-t-s-2548769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FDAB" w14:textId="77777777" w:rsidR="006E1DBB" w:rsidRDefault="00D56619">
            <w:pPr>
              <w:spacing w:line="251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Bursting with many engaging and exciting resources, this useful pack will support primary pupils with a range of SEND to stay on track with their learning</w:t>
            </w:r>
          </w:p>
        </w:tc>
      </w:tr>
    </w:tbl>
    <w:p w14:paraId="031D52A7" w14:textId="77777777" w:rsidR="006E1DBB" w:rsidRDefault="006E1DBB">
      <w:pPr>
        <w:sectPr w:rsidR="006E1DBB">
          <w:pgSz w:w="16838" w:h="11909" w:orient="landscape"/>
          <w:pgMar w:top="840" w:right="494" w:bottom="1513" w:left="711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674"/>
        <w:gridCol w:w="5112"/>
      </w:tblGrid>
      <w:tr w:rsidR="006E1DBB" w14:paraId="695DB57C" w14:textId="77777777">
        <w:trPr>
          <w:trHeight w:hRule="exact" w:val="773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85F2" w14:textId="77777777" w:rsidR="006E1DBB" w:rsidRDefault="00D56619">
            <w:pPr>
              <w:spacing w:after="483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Needs Jungle and SEND Essentials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4E03" w14:textId="77777777" w:rsidR="006E1DBB" w:rsidRDefault="002C5A29">
            <w:pPr>
              <w:spacing w:line="249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</w:rPr>
            </w:pPr>
            <w:hyperlink r:id="rId28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https://www.specialneedsjungle.com/wp-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content/uploads/2020/03/SEND-111-Coronavirus- distance-learning-resources-F.pdf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A34D" w14:textId="77777777" w:rsidR="006E1DBB" w:rsidRDefault="00D56619">
            <w:pPr>
              <w:spacing w:line="249" w:lineRule="exact"/>
              <w:ind w:left="108" w:right="6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comprehensive list of distance education resources for children and young people with SEND</w:t>
            </w:r>
          </w:p>
        </w:tc>
      </w:tr>
      <w:tr w:rsidR="006E1DBB" w14:paraId="4C013213" w14:textId="77777777">
        <w:trPr>
          <w:trHeight w:hRule="exact" w:val="245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B084145" w14:textId="77777777" w:rsidR="006E1DBB" w:rsidRDefault="00D56619">
            <w:pPr>
              <w:spacing w:line="252" w:lineRule="exact"/>
              <w:ind w:left="108" w:right="75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University College London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– </w:t>
            </w:r>
            <w:r>
              <w:rPr>
                <w:rFonts w:ascii="Arial" w:eastAsia="Arial" w:hAnsi="Arial"/>
                <w:color w:val="000000"/>
              </w:rPr>
              <w:t>Institute of Education - Homeschooling children with SEND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CCB23" w14:textId="77777777" w:rsidR="006E1DBB" w:rsidRDefault="002C5A29">
            <w:pPr>
              <w:spacing w:line="245" w:lineRule="exact"/>
              <w:ind w:left="115"/>
              <w:textAlignment w:val="baseline"/>
              <w:rPr>
                <w:rFonts w:ascii="Arial" w:eastAsia="Arial" w:hAnsi="Arial"/>
                <w:color w:val="0462C1"/>
              </w:rPr>
            </w:pPr>
            <w:hyperlink r:id="rId29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https://tinyurl.com/yxrv4afd</w:t>
              </w:r>
            </w:hyperlink>
            <w:r w:rsidR="00D56619">
              <w:rPr>
                <w:rFonts w:ascii="Arial" w:eastAsia="Arial" w:hAnsi="Arial"/>
                <w:color w:val="0462C1"/>
              </w:rPr>
              <w:t xml:space="preserve"> </w:t>
            </w:r>
          </w:p>
        </w:tc>
        <w:tc>
          <w:tcPr>
            <w:tcW w:w="5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3C9B3BC" w14:textId="77777777" w:rsidR="006E1DBB" w:rsidRDefault="00D56619">
            <w:pPr>
              <w:spacing w:line="252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A series of information resources to help parents,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</w:rPr>
              <w:t>carers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</w:rPr>
              <w:t xml:space="preserve"> and families support pupils with SEND at home during the period of school closures.</w:t>
            </w:r>
          </w:p>
        </w:tc>
      </w:tr>
      <w:tr w:rsidR="006E1DBB" w14:paraId="5B17DE30" w14:textId="77777777">
        <w:trPr>
          <w:trHeight w:hRule="exact" w:val="523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E9A1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A074" w14:textId="77777777" w:rsidR="006E1DBB" w:rsidRDefault="00D5661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493F" w14:textId="77777777" w:rsidR="006E1DBB" w:rsidRDefault="006E1DBB"/>
        </w:tc>
      </w:tr>
      <w:tr w:rsidR="006E1DBB" w14:paraId="56DB19C4" w14:textId="77777777">
        <w:trPr>
          <w:trHeight w:hRule="exact" w:val="76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AB48" w14:textId="77777777" w:rsidR="006E1DBB" w:rsidRDefault="00D56619">
            <w:pPr>
              <w:spacing w:line="250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NHS Herefordshire and Worcestershire Children's Speech and Language Therapy Resources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CCD0" w14:textId="77777777" w:rsidR="006E1DBB" w:rsidRDefault="002C5A29">
            <w:pPr>
              <w:spacing w:after="233" w:line="254" w:lineRule="exact"/>
              <w:ind w:left="108" w:right="900"/>
              <w:textAlignment w:val="baseline"/>
              <w:rPr>
                <w:rFonts w:ascii="Arial" w:eastAsia="Arial" w:hAnsi="Arial"/>
                <w:color w:val="000000"/>
              </w:rPr>
            </w:pPr>
            <w:hyperlink r:id="rId30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https://www.hacw.nhs.uk/childrens-speech-and-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language-resources/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115E" w14:textId="77777777" w:rsidR="006E1DBB" w:rsidRDefault="00D56619">
            <w:pPr>
              <w:spacing w:after="233" w:line="254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wide variety of resources to support speech and language difficulties</w:t>
            </w:r>
          </w:p>
        </w:tc>
      </w:tr>
      <w:tr w:rsidR="006E1DBB" w14:paraId="6AFC9761" w14:textId="77777777">
        <w:trPr>
          <w:trHeight w:hRule="exact" w:val="57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4D25" w14:textId="77777777" w:rsidR="006E1DBB" w:rsidRDefault="00D56619">
            <w:pPr>
              <w:spacing w:after="291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Reachout</w:t>
            </w:r>
            <w:proofErr w:type="spellEnd"/>
            <w:r>
              <w:rPr>
                <w:rFonts w:ascii="Arial" w:eastAsia="Arial" w:hAnsi="Arial"/>
                <w:color w:val="000000"/>
              </w:rPr>
              <w:t>-ASC Downloadable Resources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4F38" w14:textId="77777777" w:rsidR="006E1DBB" w:rsidRDefault="002C5A29">
            <w:pPr>
              <w:spacing w:after="41" w:line="254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hyperlink r:id="rId31">
              <w:r w:rsidR="00D56619">
                <w:rPr>
                  <w:rFonts w:ascii="Arial" w:eastAsia="Arial" w:hAnsi="Arial"/>
                  <w:color w:val="0000FF"/>
                  <w:spacing w:val="-1"/>
                  <w:u w:val="single"/>
                </w:rPr>
                <w:t>https://reachoutasc.com/resources/downloadable-</w:t>
              </w:r>
            </w:hyperlink>
            <w:r w:rsidR="00D56619">
              <w:rPr>
                <w:rFonts w:ascii="Arial" w:eastAsia="Arial" w:hAnsi="Arial"/>
                <w:color w:val="000000"/>
                <w:spacing w:val="-1"/>
              </w:rPr>
              <w:t xml:space="preserve"> resources/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FBD2" w14:textId="77777777" w:rsidR="006E1DBB" w:rsidRDefault="00D56619">
            <w:pPr>
              <w:spacing w:after="41" w:line="254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A number of resources including social stories to support a child with ASC during the Pandemic</w:t>
            </w:r>
          </w:p>
        </w:tc>
      </w:tr>
      <w:tr w:rsidR="006E1DBB" w14:paraId="2DBB2663" w14:textId="77777777">
        <w:trPr>
          <w:trHeight w:hRule="exact" w:val="605"/>
        </w:trPr>
        <w:tc>
          <w:tcPr>
            <w:tcW w:w="15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5A3F" w14:textId="77777777" w:rsidR="006E1DBB" w:rsidRDefault="00D56619">
            <w:pPr>
              <w:spacing w:after="324" w:line="262" w:lineRule="exact"/>
              <w:ind w:left="73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Literacy</w:t>
            </w:r>
          </w:p>
        </w:tc>
      </w:tr>
      <w:tr w:rsidR="006E1DBB" w14:paraId="26C66047" w14:textId="77777777">
        <w:trPr>
          <w:trHeight w:hRule="exact" w:val="245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FBC7569" w14:textId="77777777" w:rsidR="006E1DBB" w:rsidRDefault="00D56619">
            <w:pPr>
              <w:spacing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Read Write Inc</w:t>
            </w:r>
          </w:p>
          <w:p w14:paraId="7BF127FD" w14:textId="77777777" w:rsidR="006E1DBB" w:rsidRDefault="00D56619">
            <w:pPr>
              <w:spacing w:after="492"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Learning to read at home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81602" w14:textId="77777777" w:rsidR="006E1DBB" w:rsidRDefault="002C5A29">
            <w:pPr>
              <w:spacing w:line="240" w:lineRule="exact"/>
              <w:ind w:left="115"/>
              <w:textAlignment w:val="baseline"/>
              <w:rPr>
                <w:rFonts w:ascii="Arial" w:eastAsia="Arial" w:hAnsi="Arial"/>
                <w:color w:val="0462C1"/>
              </w:rPr>
            </w:pPr>
            <w:hyperlink r:id="rId32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https://www.ruthmiskin.com/en/find-out-more/parents/</w:t>
              </w:r>
            </w:hyperlink>
            <w:r w:rsidR="00D56619">
              <w:rPr>
                <w:rFonts w:ascii="Arial" w:eastAsia="Arial" w:hAnsi="Arial"/>
                <w:color w:val="0462C1"/>
              </w:rPr>
              <w:t xml:space="preserve"> </w:t>
            </w:r>
          </w:p>
        </w:tc>
        <w:tc>
          <w:tcPr>
            <w:tcW w:w="5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E9149BA" w14:textId="77777777" w:rsidR="006E1DBB" w:rsidRDefault="00D56619">
            <w:pPr>
              <w:spacing w:after="238" w:line="254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Free RWI phonics lessons daily on You Tube. Information for parents on supporting phonics in the home.</w:t>
            </w:r>
          </w:p>
        </w:tc>
      </w:tr>
      <w:tr w:rsidR="006E1DBB" w14:paraId="1C32147D" w14:textId="77777777">
        <w:trPr>
          <w:trHeight w:hRule="exact" w:val="504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23685970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3BE8C3" w14:textId="77777777" w:rsidR="006E1DBB" w:rsidRDefault="002C5A29">
            <w:pPr>
              <w:spacing w:before="250" w:line="249" w:lineRule="exact"/>
              <w:ind w:left="115"/>
              <w:textAlignment w:val="baseline"/>
              <w:rPr>
                <w:rFonts w:ascii="Arial" w:eastAsia="Arial" w:hAnsi="Arial"/>
                <w:color w:val="0462C1"/>
              </w:rPr>
            </w:pPr>
            <w:hyperlink r:id="rId33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https://tinyurl.com/y33r854z</w:t>
              </w:r>
            </w:hyperlink>
            <w:r w:rsidR="00D56619">
              <w:rPr>
                <w:rFonts w:ascii="Arial" w:eastAsia="Arial" w:hAnsi="Arial"/>
                <w:color w:val="0462C1"/>
              </w:rPr>
              <w:t xml:space="preserve"> 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65D8132" w14:textId="77777777" w:rsidR="006E1DBB" w:rsidRDefault="006E1DBB"/>
        </w:tc>
      </w:tr>
      <w:tr w:rsidR="006E1DBB" w14:paraId="5497DD5F" w14:textId="77777777">
        <w:trPr>
          <w:trHeight w:hRule="exact" w:val="273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B12A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631D" w14:textId="77777777" w:rsidR="006E1DBB" w:rsidRDefault="00D5661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149F" w14:textId="77777777" w:rsidR="006E1DBB" w:rsidRDefault="006E1DBB"/>
        </w:tc>
      </w:tr>
      <w:tr w:rsidR="006E1DBB" w14:paraId="45325DCC" w14:textId="77777777">
        <w:trPr>
          <w:trHeight w:hRule="exact" w:val="245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1145589" w14:textId="77777777" w:rsidR="006E1DBB" w:rsidRDefault="00D56619">
            <w:pPr>
              <w:spacing w:after="747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Books by David Walliams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2424F" w14:textId="77777777" w:rsidR="006E1DBB" w:rsidRDefault="00D56619">
            <w:pPr>
              <w:spacing w:line="240" w:lineRule="exact"/>
              <w:ind w:left="115"/>
              <w:textAlignment w:val="baseline"/>
              <w:rPr>
                <w:rFonts w:ascii="Arial" w:eastAsia="Arial" w:hAnsi="Arial"/>
                <w:color w:val="0462C1"/>
              </w:rPr>
            </w:pPr>
            <w:r>
              <w:rPr>
                <w:rFonts w:ascii="Arial" w:eastAsia="Arial" w:hAnsi="Arial"/>
                <w:color w:val="0462C1"/>
              </w:rPr>
              <w:t>https://www.worldofdavidwalliams.com/</w:t>
            </w:r>
          </w:p>
        </w:tc>
        <w:tc>
          <w:tcPr>
            <w:tcW w:w="5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156ACDD" w14:textId="77777777" w:rsidR="006E1DBB" w:rsidRDefault="00D56619">
            <w:pPr>
              <w:spacing w:line="252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During the COVID-19 lockdown HarperCollins is permitting teachers, librarians and booksellers to record their own readings of our titles to share as story time and read-aloud videos.</w:t>
            </w:r>
          </w:p>
        </w:tc>
      </w:tr>
      <w:tr w:rsidR="006E1DBB" w14:paraId="480348DD" w14:textId="77777777">
        <w:trPr>
          <w:trHeight w:hRule="exact" w:val="778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27D6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1695" w14:textId="77777777" w:rsidR="006E1DBB" w:rsidRDefault="00D5661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23CC" w14:textId="77777777" w:rsidR="006E1DBB" w:rsidRDefault="006E1DBB"/>
        </w:tc>
      </w:tr>
      <w:tr w:rsidR="006E1DBB" w14:paraId="6B099D12" w14:textId="77777777">
        <w:trPr>
          <w:trHeight w:hRule="exact" w:val="244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10F1496" w14:textId="77777777" w:rsidR="006E1DBB" w:rsidRDefault="00D56619">
            <w:pPr>
              <w:spacing w:after="488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Literacy Shed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59136" w14:textId="77777777" w:rsidR="006E1DBB" w:rsidRDefault="002C5A29">
            <w:pPr>
              <w:spacing w:line="240" w:lineRule="exact"/>
              <w:ind w:left="115"/>
              <w:textAlignment w:val="baseline"/>
              <w:rPr>
                <w:rFonts w:ascii="Arial" w:eastAsia="Arial" w:hAnsi="Arial"/>
                <w:color w:val="0462C1"/>
              </w:rPr>
            </w:pPr>
            <w:hyperlink r:id="rId34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https://www.literacyshedplus.com/en-gb/browse/free-</w:t>
              </w:r>
            </w:hyperlink>
            <w:r w:rsidR="00D56619">
              <w:rPr>
                <w:rFonts w:ascii="Arial" w:eastAsia="Arial" w:hAnsi="Arial"/>
                <w:color w:val="0462C1"/>
              </w:rPr>
              <w:t xml:space="preserve"> </w:t>
            </w:r>
          </w:p>
        </w:tc>
        <w:tc>
          <w:tcPr>
            <w:tcW w:w="5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6F0B2D6" w14:textId="77777777" w:rsidR="006E1DBB" w:rsidRDefault="00D56619">
            <w:pPr>
              <w:spacing w:after="488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Resources for KS1 and KS2</w:t>
            </w:r>
          </w:p>
        </w:tc>
      </w:tr>
      <w:tr w:rsidR="006E1DBB" w14:paraId="46DA34E5" w14:textId="77777777">
        <w:trPr>
          <w:trHeight w:hRule="exact" w:val="255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ADBB9DE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65D15" w14:textId="77777777" w:rsidR="006E1DBB" w:rsidRDefault="00D56619">
            <w:pPr>
              <w:spacing w:line="239" w:lineRule="exact"/>
              <w:ind w:left="115"/>
              <w:textAlignment w:val="baseline"/>
              <w:rPr>
                <w:rFonts w:ascii="Arial" w:eastAsia="Arial" w:hAnsi="Arial"/>
                <w:color w:val="0462C1"/>
              </w:rPr>
            </w:pPr>
            <w:r>
              <w:rPr>
                <w:rFonts w:ascii="Arial" w:eastAsia="Arial" w:hAnsi="Arial"/>
                <w:color w:val="0462C1"/>
              </w:rPr>
              <w:t>resources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9DDA39A" w14:textId="77777777" w:rsidR="006E1DBB" w:rsidRDefault="006E1DBB"/>
        </w:tc>
      </w:tr>
      <w:tr w:rsidR="006E1DBB" w14:paraId="2A86B68A" w14:textId="77777777">
        <w:trPr>
          <w:trHeight w:hRule="exact" w:val="269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0909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81EE" w14:textId="77777777" w:rsidR="006E1DBB" w:rsidRDefault="00D5661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C2AE8" w14:textId="77777777" w:rsidR="006E1DBB" w:rsidRDefault="006E1DBB"/>
        </w:tc>
      </w:tr>
      <w:tr w:rsidR="006E1DBB" w14:paraId="7304487C" w14:textId="77777777">
        <w:trPr>
          <w:trHeight w:hRule="exact" w:val="102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8D16" w14:textId="77777777" w:rsidR="006E1DBB" w:rsidRDefault="00D56619">
            <w:pPr>
              <w:spacing w:after="742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Authorfy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3417" w14:textId="77777777" w:rsidR="006E1DBB" w:rsidRDefault="002C5A29">
            <w:pPr>
              <w:spacing w:after="742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35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https://authorfy.com/masterclasses/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FCD5" w14:textId="77777777" w:rsidR="006E1DBB" w:rsidRDefault="00D56619">
            <w:pPr>
              <w:spacing w:line="251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1"/>
              </w:rPr>
              <w:t>Authorfy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</w:rPr>
              <w:t xml:space="preserve"> brings readers and writers closer together through interactive video masterclasses, fun downloadable activities, and exciting after school club resources.</w:t>
            </w:r>
          </w:p>
        </w:tc>
      </w:tr>
      <w:tr w:rsidR="006E1DBB" w14:paraId="797957DF" w14:textId="77777777">
        <w:trPr>
          <w:trHeight w:hRule="exact" w:val="60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C216" w14:textId="77777777" w:rsidR="006E1DBB" w:rsidRDefault="00D56619">
            <w:pPr>
              <w:spacing w:after="324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Collins at Home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799E" w14:textId="77777777" w:rsidR="006E1DBB" w:rsidRDefault="002C5A29">
            <w:pPr>
              <w:spacing w:after="324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36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https://collins.co.uk/pages/collins-at-home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8202" w14:textId="77777777" w:rsidR="006E1DBB" w:rsidRDefault="00D56619">
            <w:pPr>
              <w:spacing w:after="70" w:line="254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Free resources to support your child's learning at home</w:t>
            </w:r>
          </w:p>
        </w:tc>
      </w:tr>
      <w:tr w:rsidR="006E1DBB" w14:paraId="7091B90D" w14:textId="77777777">
        <w:trPr>
          <w:trHeight w:hRule="exact" w:val="127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FB5A" w14:textId="77777777" w:rsidR="006E1DBB" w:rsidRDefault="00D56619">
            <w:pPr>
              <w:spacing w:after="1002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Fiction Express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708E" w14:textId="77777777" w:rsidR="006E1DBB" w:rsidRDefault="002C5A29">
            <w:pPr>
              <w:spacing w:after="1002"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37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https://en.fictionexpress.com/coronavirus/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CEA6" w14:textId="77777777" w:rsidR="006E1DBB" w:rsidRDefault="00D56619">
            <w:pPr>
              <w:spacing w:after="243" w:line="254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 interactive online reading platform for schools with a unique methodology: which involves students in the creation of stories. 3 months free access for schools</w:t>
            </w:r>
          </w:p>
        </w:tc>
      </w:tr>
    </w:tbl>
    <w:p w14:paraId="21752694" w14:textId="77777777" w:rsidR="006E1DBB" w:rsidRDefault="006E1DBB">
      <w:pPr>
        <w:sectPr w:rsidR="006E1DBB">
          <w:pgSz w:w="16838" w:h="11909" w:orient="landscape"/>
          <w:pgMar w:top="840" w:right="494" w:bottom="1433" w:left="711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674"/>
        <w:gridCol w:w="5112"/>
      </w:tblGrid>
      <w:tr w:rsidR="006E1DBB" w14:paraId="4C276DBF" w14:textId="77777777">
        <w:trPr>
          <w:trHeight w:hRule="exact" w:val="102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C32D" w14:textId="77777777" w:rsidR="006E1DBB" w:rsidRDefault="00D56619">
            <w:pPr>
              <w:spacing w:after="743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Jolly Learning – Jolly Phonics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4CCB" w14:textId="77777777" w:rsidR="006E1DBB" w:rsidRDefault="002C5A29">
            <w:pPr>
              <w:spacing w:after="488" w:line="255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hyperlink r:id="rId38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https://www.jollylearning.co.uk/school-closure-support-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for-parents/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F178" w14:textId="77777777" w:rsidR="006E1DBB" w:rsidRDefault="00D56619">
            <w:pPr>
              <w:spacing w:line="25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wide range of worksheets and activities that children will enjoy working through at home, as well as guidance for parents if they are new to phonics.</w:t>
            </w:r>
          </w:p>
        </w:tc>
      </w:tr>
      <w:tr w:rsidR="006E1DBB" w14:paraId="7B555D09" w14:textId="77777777">
        <w:trPr>
          <w:trHeight w:hRule="exact" w:val="773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A1A78" w14:textId="77777777" w:rsidR="006E1DBB" w:rsidRDefault="00D56619">
            <w:pPr>
              <w:spacing w:after="483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Walker Books – At home with Walker Bear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3E84" w14:textId="77777777" w:rsidR="006E1DBB" w:rsidRDefault="00D56619">
            <w:pPr>
              <w:spacing w:after="483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https://stayhome.walker.co.uk/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92E62" w14:textId="77777777" w:rsidR="006E1DBB" w:rsidRDefault="00D56619">
            <w:pPr>
              <w:spacing w:line="250" w:lineRule="exact"/>
              <w:ind w:left="108" w:right="50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Activities based on the best-selling books from Walker plus You Tube channel of full readings and bookish activities.</w:t>
            </w:r>
          </w:p>
        </w:tc>
      </w:tr>
      <w:tr w:rsidR="006E1DBB" w14:paraId="0486499A" w14:textId="77777777">
        <w:trPr>
          <w:trHeight w:hRule="exact" w:val="76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10A4" w14:textId="77777777" w:rsidR="006E1DBB" w:rsidRDefault="00D56619">
            <w:pPr>
              <w:spacing w:after="492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Kids’ Poems and Stories with Michael Rosen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2C7C" w14:textId="77777777" w:rsidR="006E1DBB" w:rsidRDefault="002C5A29">
            <w:pPr>
              <w:spacing w:after="492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hyperlink r:id="rId39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https://www.youtube.com/user/artificedesign/videos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60C6" w14:textId="77777777" w:rsidR="006E1DBB" w:rsidRDefault="00D56619">
            <w:pPr>
              <w:spacing w:line="253" w:lineRule="exact"/>
              <w:ind w:left="108" w:right="32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comprehensive catalogue of You Tube videos from Michael Rosen on all aspects of poetry and stories.</w:t>
            </w:r>
          </w:p>
        </w:tc>
      </w:tr>
      <w:tr w:rsidR="006E1DBB" w14:paraId="3BE354CA" w14:textId="77777777">
        <w:trPr>
          <w:trHeight w:hRule="exact" w:val="245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2EC238DE" w14:textId="77777777" w:rsidR="006E1DBB" w:rsidRDefault="00D56619">
            <w:pPr>
              <w:spacing w:after="747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Crick Software – Clicker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C5EA8" w14:textId="77777777" w:rsidR="006E1DBB" w:rsidRDefault="002C5A29">
            <w:pPr>
              <w:spacing w:line="240" w:lineRule="exact"/>
              <w:ind w:left="110"/>
              <w:textAlignment w:val="baseline"/>
              <w:rPr>
                <w:rFonts w:ascii="Arial" w:eastAsia="Arial" w:hAnsi="Arial"/>
                <w:color w:val="0462C1"/>
              </w:rPr>
            </w:pPr>
            <w:hyperlink r:id="rId40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https://www.cricksoft.com/uk/clicker-free-access-</w:t>
              </w:r>
            </w:hyperlink>
            <w:r w:rsidR="00D56619">
              <w:rPr>
                <w:rFonts w:ascii="Arial" w:eastAsia="Arial" w:hAnsi="Arial"/>
                <w:color w:val="0462C1"/>
              </w:rPr>
              <w:t xml:space="preserve"> </w:t>
            </w:r>
          </w:p>
        </w:tc>
        <w:tc>
          <w:tcPr>
            <w:tcW w:w="5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1985435" w14:textId="77777777" w:rsidR="006E1DBB" w:rsidRDefault="00D56619">
            <w:pPr>
              <w:spacing w:after="238" w:line="255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Free access to Clicker until half term for all your staff and pupils, which you can use in school and pass on to parents to use at home</w:t>
            </w:r>
          </w:p>
        </w:tc>
      </w:tr>
      <w:tr w:rsidR="006E1DBB" w14:paraId="207A7956" w14:textId="77777777">
        <w:trPr>
          <w:trHeight w:hRule="exact" w:val="254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B389390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1CE68" w14:textId="77777777" w:rsidR="006E1DBB" w:rsidRDefault="00D56619">
            <w:pPr>
              <w:spacing w:line="240" w:lineRule="exact"/>
              <w:ind w:left="110"/>
              <w:textAlignment w:val="baseline"/>
              <w:rPr>
                <w:rFonts w:ascii="Arial" w:eastAsia="Arial" w:hAnsi="Arial"/>
                <w:color w:val="0462C1"/>
              </w:rPr>
            </w:pPr>
            <w:r>
              <w:rPr>
                <w:rFonts w:ascii="Arial" w:eastAsia="Arial" w:hAnsi="Arial"/>
                <w:color w:val="0462C1"/>
              </w:rPr>
              <w:t>remote-learning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2D8567A" w14:textId="77777777" w:rsidR="006E1DBB" w:rsidRDefault="006E1DBB"/>
        </w:tc>
      </w:tr>
      <w:tr w:rsidR="006E1DBB" w14:paraId="05A7FB28" w14:textId="77777777">
        <w:trPr>
          <w:trHeight w:hRule="exact" w:val="524"/>
        </w:trPr>
        <w:tc>
          <w:tcPr>
            <w:tcW w:w="48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AB1E" w14:textId="77777777" w:rsidR="006E1DBB" w:rsidRDefault="006E1DBB"/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4D53" w14:textId="77777777" w:rsidR="006E1DBB" w:rsidRDefault="00D5661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6889" w14:textId="77777777" w:rsidR="006E1DBB" w:rsidRDefault="006E1DBB"/>
        </w:tc>
      </w:tr>
      <w:tr w:rsidR="006E1DBB" w14:paraId="7B527247" w14:textId="77777777">
        <w:trPr>
          <w:trHeight w:hRule="exact" w:val="102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E787" w14:textId="77777777" w:rsidR="006E1DBB" w:rsidRDefault="00D56619">
            <w:pPr>
              <w:spacing w:after="747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Driver Youth Trust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F025" w14:textId="77777777" w:rsidR="006E1DBB" w:rsidRDefault="002C5A29">
            <w:pPr>
              <w:spacing w:after="747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hyperlink r:id="rId41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https://www.driveryouthtrust.com/resources/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ADEE" w14:textId="77777777" w:rsidR="006E1DBB" w:rsidRDefault="00D56619">
            <w:pPr>
              <w:spacing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Resources designed to address common literacy and SEND access challenges, and to help teachers better support every learner in their classroom.</w:t>
            </w:r>
          </w:p>
        </w:tc>
      </w:tr>
      <w:tr w:rsidR="006E1DBB" w14:paraId="2BBABEFA" w14:textId="77777777">
        <w:trPr>
          <w:trHeight w:hRule="exact" w:val="76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0083" w14:textId="77777777" w:rsidR="006E1DBB" w:rsidRDefault="00D56619">
            <w:pPr>
              <w:spacing w:after="487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First News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B58AA" w14:textId="77777777" w:rsidR="006E1DBB" w:rsidRDefault="002C5A29">
            <w:pPr>
              <w:spacing w:after="233" w:line="255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</w:rPr>
            </w:pPr>
            <w:hyperlink r:id="rId42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https://subscribe.firstnews.co.uk/free-downloadable-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issue/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38A4" w14:textId="77777777" w:rsidR="006E1DBB" w:rsidRDefault="00D56619">
            <w:pPr>
              <w:spacing w:line="251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First News are offering free access to their newspaper for a limited period of time, to help parents and children during school closures</w:t>
            </w:r>
          </w:p>
        </w:tc>
      </w:tr>
      <w:tr w:rsidR="006E1DBB" w14:paraId="6566FA49" w14:textId="77777777">
        <w:trPr>
          <w:trHeight w:hRule="exact" w:val="605"/>
        </w:trPr>
        <w:tc>
          <w:tcPr>
            <w:tcW w:w="15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36AA" w14:textId="77777777" w:rsidR="006E1DBB" w:rsidRDefault="00D56619">
            <w:pPr>
              <w:spacing w:after="329" w:line="256" w:lineRule="exact"/>
              <w:ind w:right="7096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Mathematics</w:t>
            </w:r>
          </w:p>
        </w:tc>
      </w:tr>
      <w:tr w:rsidR="006E1DBB" w14:paraId="2D15B26A" w14:textId="77777777">
        <w:trPr>
          <w:trHeight w:hRule="exact" w:val="60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BD41" w14:textId="77777777" w:rsidR="006E1DBB" w:rsidRDefault="00D56619">
            <w:pPr>
              <w:spacing w:after="325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Corbett </w:t>
            </w:r>
            <w:proofErr w:type="spellStart"/>
            <w:r>
              <w:rPr>
                <w:rFonts w:ascii="Arial" w:eastAsia="Arial" w:hAnsi="Arial"/>
                <w:color w:val="000000"/>
              </w:rPr>
              <w:t>maths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2E52" w14:textId="77777777" w:rsidR="006E1DBB" w:rsidRDefault="00D56619">
            <w:pPr>
              <w:spacing w:after="325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https://corbettmaths.com/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D31D" w14:textId="77777777" w:rsidR="006E1DBB" w:rsidRDefault="00D56619">
            <w:pPr>
              <w:spacing w:after="70" w:line="255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 wide selection of worksheets, practice papers and daily mathematical activities for all ages.</w:t>
            </w:r>
          </w:p>
        </w:tc>
      </w:tr>
      <w:tr w:rsidR="006E1DBB" w14:paraId="1EEAEE33" w14:textId="77777777">
        <w:trPr>
          <w:trHeight w:hRule="exact" w:val="60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4CCC" w14:textId="77777777" w:rsidR="006E1DBB" w:rsidRDefault="00D56619">
            <w:pPr>
              <w:spacing w:after="325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My mini </w:t>
            </w:r>
            <w:proofErr w:type="spellStart"/>
            <w:r>
              <w:rPr>
                <w:rFonts w:ascii="Arial" w:eastAsia="Arial" w:hAnsi="Arial"/>
                <w:color w:val="000000"/>
              </w:rPr>
              <w:t>maths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021A" w14:textId="77777777" w:rsidR="006E1DBB" w:rsidRDefault="002C5A29">
            <w:pPr>
              <w:spacing w:after="325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hyperlink r:id="rId43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https://myminimaths.co.uk/about-my-mini-maths/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9109" w14:textId="77777777" w:rsidR="006E1DBB" w:rsidRDefault="00D56619">
            <w:pPr>
              <w:spacing w:after="325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KS2 </w:t>
            </w:r>
            <w:proofErr w:type="spellStart"/>
            <w:r>
              <w:rPr>
                <w:rFonts w:ascii="Arial" w:eastAsia="Arial" w:hAnsi="Arial"/>
                <w:color w:val="000000"/>
              </w:rPr>
              <w:t>Maths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Tutorials and activities</w:t>
            </w:r>
          </w:p>
        </w:tc>
      </w:tr>
      <w:tr w:rsidR="006E1DBB" w14:paraId="6DDEB2ED" w14:textId="77777777">
        <w:trPr>
          <w:trHeight w:hRule="exact" w:val="77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CB88" w14:textId="77777777" w:rsidR="006E1DBB" w:rsidRDefault="00D56619">
            <w:pPr>
              <w:spacing w:after="483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Maths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Bot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F24E" w14:textId="77777777" w:rsidR="006E1DBB" w:rsidRDefault="00D56619">
            <w:pPr>
              <w:spacing w:after="483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https://mathsbot.com/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6244" w14:textId="77777777" w:rsidR="006E1DBB" w:rsidRDefault="00D56619">
            <w:pPr>
              <w:spacing w:line="250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 wide range of tools and activities for teaching </w:t>
            </w:r>
            <w:proofErr w:type="spellStart"/>
            <w:r>
              <w:rPr>
                <w:rFonts w:ascii="Arial" w:eastAsia="Arial" w:hAnsi="Arial"/>
                <w:color w:val="000000"/>
              </w:rPr>
              <w:t>maths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including puzzles, starters and manipulatives</w:t>
            </w:r>
          </w:p>
        </w:tc>
      </w:tr>
      <w:tr w:rsidR="006E1DBB" w14:paraId="1B5AEBCF" w14:textId="77777777">
        <w:trPr>
          <w:trHeight w:hRule="exact" w:val="127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32157" w14:textId="77777777" w:rsidR="006E1DBB" w:rsidRDefault="00D56619">
            <w:pPr>
              <w:spacing w:after="997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White Rose </w:t>
            </w:r>
            <w:proofErr w:type="spellStart"/>
            <w:r>
              <w:rPr>
                <w:rFonts w:ascii="Arial" w:eastAsia="Arial" w:hAnsi="Arial"/>
                <w:color w:val="000000"/>
              </w:rPr>
              <w:t>Maths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C82B" w14:textId="77777777" w:rsidR="006E1DBB" w:rsidRDefault="002C5A29">
            <w:pPr>
              <w:spacing w:after="997" w:line="25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hyperlink r:id="rId44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https://whiterosemaths.com/homelearning/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F0FE" w14:textId="77777777" w:rsidR="006E1DBB" w:rsidRDefault="00D56619">
            <w:pPr>
              <w:spacing w:after="239" w:line="255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Daily ‘home learning’ lessons for Years 1-9. Every lesson comes with a short video showing you clearly and simply how to help your child complete the activity successfully.</w:t>
            </w:r>
          </w:p>
        </w:tc>
      </w:tr>
    </w:tbl>
    <w:p w14:paraId="0A152C22" w14:textId="77777777" w:rsidR="006E1DBB" w:rsidRDefault="006E1DBB">
      <w:pPr>
        <w:sectPr w:rsidR="006E1DBB">
          <w:pgSz w:w="16838" w:h="11909" w:orient="landscape"/>
          <w:pgMar w:top="840" w:right="494" w:bottom="1393" w:left="711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674"/>
        <w:gridCol w:w="5112"/>
      </w:tblGrid>
      <w:tr w:rsidR="006E1DBB" w14:paraId="7708C8DB" w14:textId="77777777">
        <w:trPr>
          <w:trHeight w:hRule="exact" w:val="605"/>
        </w:trPr>
        <w:tc>
          <w:tcPr>
            <w:tcW w:w="15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D636" w14:textId="77777777" w:rsidR="006E1DBB" w:rsidRDefault="00D56619">
            <w:pPr>
              <w:spacing w:after="323" w:line="265" w:lineRule="exact"/>
              <w:ind w:right="615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Physical and Mental Wellbeing</w:t>
            </w:r>
          </w:p>
        </w:tc>
      </w:tr>
      <w:tr w:rsidR="006E1DBB" w14:paraId="23673C33" w14:textId="77777777">
        <w:trPr>
          <w:trHeight w:hRule="exact" w:val="773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6156" w14:textId="77777777" w:rsidR="006E1DBB" w:rsidRDefault="00D56619">
            <w:pPr>
              <w:spacing w:after="497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Joe Wicks PE lesson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E9BF" w14:textId="77777777" w:rsidR="006E1DBB" w:rsidRDefault="002C5A29">
            <w:pPr>
              <w:spacing w:after="497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45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https://tinyurl.com/ycmqjuh5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257E" w14:textId="77777777" w:rsidR="006E1DBB" w:rsidRDefault="00D56619">
            <w:pPr>
              <w:spacing w:line="255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 with Joe is back Monday 11th January at 9am. The sessions will be live Mon, Wed &amp; Fri’s on YouTube.</w:t>
            </w:r>
          </w:p>
        </w:tc>
      </w:tr>
      <w:tr w:rsidR="006E1DBB" w14:paraId="0751E2A1" w14:textId="77777777">
        <w:trPr>
          <w:trHeight w:hRule="exact" w:val="60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39CF" w14:textId="77777777" w:rsidR="006E1DBB" w:rsidRDefault="00D56619">
            <w:pPr>
              <w:spacing w:after="319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Change4life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8667" w14:textId="77777777" w:rsidR="006E1DBB" w:rsidRDefault="002C5A29">
            <w:pPr>
              <w:spacing w:after="319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46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https://www.nhs.uk/change4life/activities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ECD7" w14:textId="77777777" w:rsidR="006E1DBB" w:rsidRDefault="00D56619">
            <w:pPr>
              <w:spacing w:after="64" w:line="255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Ideas for keeping active indoors and outdoors during lockdown</w:t>
            </w:r>
          </w:p>
        </w:tc>
      </w:tr>
      <w:tr w:rsidR="006E1DBB" w14:paraId="153F2386" w14:textId="77777777">
        <w:trPr>
          <w:trHeight w:hRule="exact" w:val="77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EAF7" w14:textId="77777777" w:rsidR="006E1DBB" w:rsidRDefault="00D56619">
            <w:pPr>
              <w:spacing w:line="255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Association of Physical Activity</w:t>
            </w:r>
          </w:p>
          <w:p w14:paraId="3F95F393" w14:textId="77777777" w:rsidR="006E1DBB" w:rsidRDefault="00D56619">
            <w:pPr>
              <w:spacing w:line="246" w:lineRule="exact"/>
              <w:ind w:left="144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#ThisIsPE – Supporting Parents to Teach PE at Home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3354" w14:textId="77777777" w:rsidR="006E1DBB" w:rsidRDefault="002C5A29">
            <w:pPr>
              <w:spacing w:after="238" w:line="255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hyperlink r:id="rId47">
              <w:r w:rsidR="00D56619">
                <w:rPr>
                  <w:rFonts w:ascii="Arial" w:eastAsia="Arial" w:hAnsi="Arial"/>
                  <w:color w:val="0000FF"/>
                  <w:spacing w:val="-1"/>
                  <w:u w:val="single"/>
                </w:rPr>
                <w:t>https://www.afpe.org.uk/physical-education/thisispe-</w:t>
              </w:r>
            </w:hyperlink>
            <w:r w:rsidR="00D56619">
              <w:rPr>
                <w:rFonts w:ascii="Arial" w:eastAsia="Arial" w:hAnsi="Arial"/>
                <w:color w:val="000000"/>
                <w:spacing w:val="-1"/>
              </w:rPr>
              <w:t xml:space="preserve"> supporting-parents-to-teach-pe-at-home/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110F" w14:textId="77777777" w:rsidR="006E1DBB" w:rsidRDefault="00D56619">
            <w:pPr>
              <w:spacing w:line="253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Short two-minute videos have been created that show parents (and teachers) free, fun and easy to follow PE activities for the whole family</w:t>
            </w:r>
          </w:p>
        </w:tc>
      </w:tr>
      <w:tr w:rsidR="006E1DBB" w14:paraId="48FE1BE6" w14:textId="77777777">
        <w:trPr>
          <w:trHeight w:hRule="exact" w:val="61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9290" w14:textId="77777777" w:rsidR="006E1DBB" w:rsidRDefault="00D56619">
            <w:pPr>
              <w:spacing w:after="328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Cosmic Kids – Cosmic Yoga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71B5" w14:textId="77777777" w:rsidR="006E1DBB" w:rsidRDefault="002C5A29">
            <w:pPr>
              <w:spacing w:after="328" w:line="25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hyperlink r:id="rId48">
              <w:r w:rsidR="00D56619">
                <w:rPr>
                  <w:rFonts w:ascii="Arial" w:eastAsia="Arial" w:hAnsi="Arial"/>
                  <w:color w:val="0000FF"/>
                  <w:u w:val="single"/>
                </w:rPr>
                <w:t>https://www.youtube.com/user/CosmicKidsYoga</w:t>
              </w:r>
            </w:hyperlink>
            <w:r w:rsidR="00D56619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0CF7" w14:textId="77777777" w:rsidR="006E1DBB" w:rsidRDefault="00D56619">
            <w:pPr>
              <w:spacing w:after="74" w:line="255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You Tube channel containing a comprehensive list of videos to support Cosmic Yoga</w:t>
            </w:r>
          </w:p>
        </w:tc>
      </w:tr>
    </w:tbl>
    <w:p w14:paraId="57811AEC" w14:textId="77777777" w:rsidR="00D56619" w:rsidRDefault="00D56619"/>
    <w:sectPr w:rsidR="00D56619">
      <w:pgSz w:w="16838" w:h="11909" w:orient="landscape"/>
      <w:pgMar w:top="840" w:right="494" w:bottom="7273" w:left="7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494D" w14:textId="77777777" w:rsidR="00D56619" w:rsidRDefault="00D56619" w:rsidP="006208D9">
      <w:r>
        <w:separator/>
      </w:r>
    </w:p>
  </w:endnote>
  <w:endnote w:type="continuationSeparator" w:id="0">
    <w:p w14:paraId="69E8633C" w14:textId="77777777" w:rsidR="00D56619" w:rsidRDefault="00D56619" w:rsidP="006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FB4E1" w14:textId="77777777" w:rsidR="006208D9" w:rsidRDefault="00620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FF68" w14:textId="77777777" w:rsidR="006208D9" w:rsidRDefault="00620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9486" w14:textId="77777777" w:rsidR="006208D9" w:rsidRDefault="00620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5610" w14:textId="77777777" w:rsidR="00D56619" w:rsidRDefault="00D56619" w:rsidP="006208D9">
      <w:r>
        <w:separator/>
      </w:r>
    </w:p>
  </w:footnote>
  <w:footnote w:type="continuationSeparator" w:id="0">
    <w:p w14:paraId="213BFEF5" w14:textId="77777777" w:rsidR="00D56619" w:rsidRDefault="00D56619" w:rsidP="006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DCEA" w14:textId="77777777" w:rsidR="006208D9" w:rsidRDefault="00620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E6C2" w14:textId="77777777" w:rsidR="006208D9" w:rsidRDefault="00620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349D" w14:textId="77777777" w:rsidR="006208D9" w:rsidRDefault="00620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BB"/>
    <w:rsid w:val="002C5A29"/>
    <w:rsid w:val="003F68F5"/>
    <w:rsid w:val="006208D9"/>
    <w:rsid w:val="00626F24"/>
    <w:rsid w:val="006E1DBB"/>
    <w:rsid w:val="00AC1703"/>
    <w:rsid w:val="00D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AFA38"/>
  <w15:docId w15:val="{073E206C-BB99-4377-AB33-DDC99A9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D9"/>
  </w:style>
  <w:style w:type="paragraph" w:styleId="Footer">
    <w:name w:val="footer"/>
    <w:basedOn w:val="Normal"/>
    <w:link w:val="FooterChar"/>
    <w:uiPriority w:val="99"/>
    <w:unhideWhenUsed/>
    <w:rsid w:val="00620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shop.scholastic.co.uk/home-learning" TargetMode="External"/><Relationship Id="rId26" Type="http://schemas.openxmlformats.org/officeDocument/2006/relationships/hyperlink" Target="https://mailchi.mp/widgit/wo" TargetMode="External"/><Relationship Id="rId39" Type="http://schemas.openxmlformats.org/officeDocument/2006/relationships/hyperlink" Target="https://www.youtube.com/user/artificedesign/videos" TargetMode="External"/><Relationship Id="rId21" Type="http://schemas.openxmlformats.org/officeDocument/2006/relationships/hyperlink" Target="https://chatterpack.net/blogs/blog/resources-list-for-" TargetMode="External"/><Relationship Id="rId34" Type="http://schemas.openxmlformats.org/officeDocument/2006/relationships/hyperlink" Target="https://www.literacyshedplus.com/en-gb/browse/free-" TargetMode="External"/><Relationship Id="rId42" Type="http://schemas.openxmlformats.org/officeDocument/2006/relationships/hyperlink" Target="https://subscribe.firstnews.co.uk/free-downloadable-" TargetMode="External"/><Relationship Id="rId47" Type="http://schemas.openxmlformats.org/officeDocument/2006/relationships/hyperlink" Target="https://www.afpe.org.uk/physical-education/thisispe-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bc.co.uk/bitesize/articles/zvryp4j" TargetMode="Externa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9" Type="http://schemas.openxmlformats.org/officeDocument/2006/relationships/hyperlink" Target="https://tinyurl.com/yxrv4afd" TargetMode="External"/><Relationship Id="rId11" Type="http://schemas.openxmlformats.org/officeDocument/2006/relationships/hyperlink" Target="https://www.dk.com/uk/information/home-learning-for-" TargetMode="External"/><Relationship Id="rId24" Type="http://schemas.openxmlformats.org/officeDocument/2006/relationships/hyperlink" Target="https://www.learningresources.co.uk/free-activity-" TargetMode="External"/><Relationship Id="rId32" Type="http://schemas.openxmlformats.org/officeDocument/2006/relationships/hyperlink" Target="https://www.ruthmiskin.com/en/find-out-more/parents/" TargetMode="External"/><Relationship Id="rId37" Type="http://schemas.openxmlformats.org/officeDocument/2006/relationships/hyperlink" Target="https://en.fictionexpress.com/coronavirus/" TargetMode="External"/><Relationship Id="rId40" Type="http://schemas.openxmlformats.org/officeDocument/2006/relationships/hyperlink" Target="https://www.cricksoft.com/uk/clicker-free-access-" TargetMode="External"/><Relationship Id="rId45" Type="http://schemas.openxmlformats.org/officeDocument/2006/relationships/hyperlink" Target="https://tinyurl.com/ycmqjuh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s://www.ianbean.co.uk/senict-members-resource-" TargetMode="External"/><Relationship Id="rId28" Type="http://schemas.openxmlformats.org/officeDocument/2006/relationships/hyperlink" Target="https://www.specialneedsjungle.com/wp-" TargetMode="External"/><Relationship Id="rId36" Type="http://schemas.openxmlformats.org/officeDocument/2006/relationships/hyperlink" Target="https://collins.co.uk/pages/collins-at-hom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eachers.thenational.academy/specialist" TargetMode="External"/><Relationship Id="rId19" Type="http://schemas.openxmlformats.org/officeDocument/2006/relationships/hyperlink" Target="https://www.tts-" TargetMode="External"/><Relationship Id="rId31" Type="http://schemas.openxmlformats.org/officeDocument/2006/relationships/hyperlink" Target="https://reachoutasc.com/resources/downloadable-" TargetMode="External"/><Relationship Id="rId44" Type="http://schemas.openxmlformats.org/officeDocument/2006/relationships/hyperlink" Target="https://whiterosemaths.com/homelear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senresourcesblog.com/about-cheshire-sen-tutor/" TargetMode="External"/><Relationship Id="rId27" Type="http://schemas.openxmlformats.org/officeDocument/2006/relationships/hyperlink" Target="https://www.twinkl.co.uk/resource/send-school-closure-" TargetMode="External"/><Relationship Id="rId30" Type="http://schemas.openxmlformats.org/officeDocument/2006/relationships/hyperlink" Target="https://www.hacw.nhs.uk/childrens-speech-and-" TargetMode="External"/><Relationship Id="rId35" Type="http://schemas.openxmlformats.org/officeDocument/2006/relationships/hyperlink" Target="https://authorfy.com/masterclasses/" TargetMode="External"/><Relationship Id="rId43" Type="http://schemas.openxmlformats.org/officeDocument/2006/relationships/hyperlink" Target="https://myminimaths.co.uk/about-my-mini-maths/" TargetMode="External"/><Relationship Id="rId48" Type="http://schemas.openxmlformats.org/officeDocument/2006/relationships/hyperlink" Target="https://www.youtube.com/user/CosmicKidsYoga" TargetMode="External"/><Relationship Id="rId8" Type="http://schemas.openxmlformats.org/officeDocument/2006/relationships/hyperlink" Target="https://www.bbc.co.uk/bitesize/articles/zvryp4j" TargetMode="Externa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tinyurl.com/y5hdc9ln" TargetMode="External"/><Relationship Id="rId33" Type="http://schemas.openxmlformats.org/officeDocument/2006/relationships/hyperlink" Target="https://tinyurl.com/y33r854z" TargetMode="External"/><Relationship Id="rId38" Type="http://schemas.openxmlformats.org/officeDocument/2006/relationships/hyperlink" Target="https://www.jollylearning.co.uk/school-closure-support-" TargetMode="External"/><Relationship Id="rId46" Type="http://schemas.openxmlformats.org/officeDocument/2006/relationships/hyperlink" Target="https://www.nhs.uk/change4life/activities" TargetMode="External"/><Relationship Id="rId20" Type="http://schemas.openxmlformats.org/officeDocument/2006/relationships/hyperlink" Target="http://group.co.uk/home+learning+activities.html" TargetMode="External"/><Relationship Id="rId41" Type="http://schemas.openxmlformats.org/officeDocument/2006/relationships/hyperlink" Target="https://www.driveryouthtrust.com/resourc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BALL, Amanda</cp:lastModifiedBy>
  <cp:revision>4</cp:revision>
  <dcterms:created xsi:type="dcterms:W3CDTF">2021-01-15T14:08:00Z</dcterms:created>
  <dcterms:modified xsi:type="dcterms:W3CDTF">2021-01-15T14:10:00Z</dcterms:modified>
</cp:coreProperties>
</file>